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B086" w14:textId="77777777"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 – счетная группа</w:t>
      </w:r>
    </w:p>
    <w:p w14:paraId="4AC4B087" w14:textId="77777777"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Финляндский округ</w:t>
      </w:r>
    </w:p>
    <w:p w14:paraId="4AC4B088" w14:textId="77777777"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4B089" w14:textId="77777777" w:rsidR="00A84FDB" w:rsidRDefault="00A84FDB">
      <w:pPr>
        <w:pBdr>
          <w:top w:val="thinThickMediumGap" w:sz="24" w:space="1" w:color="auto"/>
        </w:pBdr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B08A" w14:textId="77777777"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AC4B08B" w14:textId="77777777"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проект местного бюджета муниципального образования</w:t>
      </w:r>
    </w:p>
    <w:p w14:paraId="4AC4B08C" w14:textId="1CEAD129" w:rsidR="00A84FDB" w:rsidRDefault="00A84FD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Финляндский округ на 20</w:t>
      </w:r>
      <w:r w:rsidR="001D41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77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4AC4B08D" w14:textId="77777777"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B08E" w14:textId="77777777"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C4B08F" w14:textId="5D0C8927" w:rsidR="00A84FDB" w:rsidRDefault="00C6081E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521B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D77B9"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 w:rsidR="00A84FDB" w:rsidRPr="003C783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D77B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Санкт-Петербург</w:t>
      </w:r>
    </w:p>
    <w:p w14:paraId="4AC4B090" w14:textId="77777777"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4B091" w14:textId="77777777" w:rsidR="00A84FDB" w:rsidRDefault="00A84FDB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4B092" w14:textId="77777777"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заключение на проект местного бюджета муниципального образования Финляндский округ (Далее – проект местного бюджета) подготовлено контрольно-счетной группой муниципального образования Финляндский округ (Далее – контрольно-счетная группа) в соответствии с требованиями Бюджетного кодекса Российской Федерации, Положений «О бюджетном процессе в муниципальном образовании муниципального округа Финляндский округ» и «О контрольно-счетной группе муниципального образования Финляндский округ».</w:t>
      </w:r>
    </w:p>
    <w:p w14:paraId="4AC4B093" w14:textId="2D339215"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 Финляндский округ проект местного бюджета на 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год направлен главой Местной администрации муниципального образования Финляндский округ 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02 ноября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 соблюдением срока, установленного статьей 185 Бюджетного кодекса Российской Федерации, статьей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округ».</w:t>
      </w:r>
    </w:p>
    <w:p w14:paraId="4AC4B094" w14:textId="77777777"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Представленный проект местного бюджета в целом соответствует требованиям статьи 184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статье 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«О бюджетном процессе в муниципальном образовании муниципального округа Финляндский округ» в части полноты представленных одновременно с проектом местного бюджета документов и материалов.</w:t>
      </w:r>
    </w:p>
    <w:p w14:paraId="4AC4B095" w14:textId="77777777" w:rsidR="00A84FDB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14:paraId="4AC4B096" w14:textId="7E4424CE" w:rsidR="00D32406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Проектом решения Муниципального совета «Об утверждении местного бюджета муниципального образования Финляндский округ на 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 предлагается утвердить местный бюджет муниципального образования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3C78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46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доходам в сумме 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135 879,8</w:t>
      </w:r>
      <w:r w:rsidR="007C6DD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 и по расходам в сумме 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135 879,8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на 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4 469,7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 xml:space="preserve"> (доходы)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18 205,8</w:t>
      </w:r>
      <w:r w:rsidR="00871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 xml:space="preserve"> (расходы)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объемов, утвержденных на 20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год.</w:t>
      </w:r>
      <w:r w:rsidR="00FD4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C4B097" w14:textId="13CC7AF7" w:rsidR="00A84FDB" w:rsidRDefault="00FD42BF" w:rsidP="00D32406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местного бюджета на 20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081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составит </w:t>
      </w:r>
      <w:r w:rsidR="00007A3C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14:paraId="4AC4B098" w14:textId="4774CBF3" w:rsidR="00A84FDB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D324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651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7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доходы местного бюджета будут сформированы за счет налоговых доходов (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78,3</w:t>
      </w:r>
      <w:r>
        <w:rPr>
          <w:rFonts w:ascii="Times New Roman" w:hAnsi="Times New Roman" w:cs="Times New Roman"/>
          <w:color w:val="000000"/>
          <w:sz w:val="24"/>
          <w:szCs w:val="24"/>
        </w:rPr>
        <w:t>%),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 xml:space="preserve"> неналоговых доходов (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5,0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%),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безвозмездных поступлений (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16,7</w:t>
      </w:r>
      <w:r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D811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C4B099" w14:textId="57BD21AE" w:rsidR="00A84FDB" w:rsidRPr="005D7D0D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 w:rsidRPr="005D7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налоговых поступлений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2BF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часть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EE4237" w:rsidRPr="005D7D0D">
        <w:rPr>
          <w:rFonts w:ascii="Times New Roman" w:hAnsi="Times New Roman" w:cs="Times New Roman"/>
          <w:color w:val="000000"/>
          <w:sz w:val="24"/>
          <w:szCs w:val="24"/>
        </w:rPr>
        <w:t>ят поступления по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налогу, взимаемому 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в связи с применением упрощенной системой налогообложения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91,3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налоговых поступлений или 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97 126,6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рублей) и</w:t>
      </w:r>
      <w:r w:rsidR="00EE423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D6A0B" w:rsidRPr="00AD6A0B">
        <w:rPr>
          <w:rFonts w:ascii="Times New Roman" w:hAnsi="Times New Roman" w:cs="Times New Roman"/>
          <w:color w:val="000000"/>
          <w:sz w:val="24"/>
          <w:szCs w:val="24"/>
        </w:rPr>
        <w:t>алог, взимаемый в связи с применением па-</w:t>
      </w:r>
      <w:proofErr w:type="spellStart"/>
      <w:r w:rsidR="00AD6A0B" w:rsidRPr="00AD6A0B">
        <w:rPr>
          <w:rFonts w:ascii="Times New Roman" w:hAnsi="Times New Roman" w:cs="Times New Roman"/>
          <w:color w:val="000000"/>
          <w:sz w:val="24"/>
          <w:szCs w:val="24"/>
        </w:rPr>
        <w:t>тентной</w:t>
      </w:r>
      <w:proofErr w:type="spellEnd"/>
      <w:r w:rsidR="00AD6A0B" w:rsidRPr="00AD6A0B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налогообложения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8,7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налоговых поступлений или 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9 200,0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ыс. рублей). Налоговые доходы в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326FE" w:rsidRPr="005D7D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57A2" w:rsidRPr="005D7D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года, </w:t>
      </w:r>
      <w:r w:rsidR="00CD3E07" w:rsidRPr="005D7D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C1C84" w:rsidRPr="005D7D0D">
        <w:rPr>
          <w:rFonts w:ascii="Times New Roman" w:hAnsi="Times New Roman" w:cs="Times New Roman"/>
          <w:color w:val="000000"/>
          <w:sz w:val="24"/>
          <w:szCs w:val="24"/>
        </w:rPr>
        <w:t>величатся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3 189,8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(на </w:t>
      </w:r>
      <w:r w:rsidR="00AD6A0B">
        <w:rPr>
          <w:rFonts w:ascii="Times New Roman" w:hAnsi="Times New Roman" w:cs="Times New Roman"/>
          <w:color w:val="000000"/>
          <w:sz w:val="24"/>
          <w:szCs w:val="24"/>
        </w:rPr>
        <w:t>3,0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%) и составят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106 326,6</w:t>
      </w:r>
      <w:r w:rsidR="00E016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810362" w:rsidRPr="005D7D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4B09A" w14:textId="7B3ABF44" w:rsidR="00A84FDB" w:rsidRPr="005D7D0D" w:rsidRDefault="00A84FDB">
      <w:pPr>
        <w:suppressAutoHyphens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 w:rsidRPr="005D7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неналоговых поступлений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="007B270B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новную часть составят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</w:r>
      <w:r w:rsidR="00C13D7C" w:rsidRPr="005D7D0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100,0</w:t>
      </w:r>
      <w:r w:rsidR="00C13D7C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неналоговых поступлений или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6 858,4</w:t>
      </w:r>
      <w:r w:rsidR="00692AD1" w:rsidRPr="005D7D0D">
        <w:rPr>
          <w:rFonts w:ascii="Times New Roman" w:hAnsi="Times New Roman" w:cs="Times New Roman"/>
          <w:color w:val="000000"/>
          <w:sz w:val="24"/>
          <w:szCs w:val="24"/>
        </w:rPr>
        <w:t> тыс. рублей)</w:t>
      </w:r>
      <w:r w:rsidR="00C13D7C" w:rsidRPr="005D7D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В целом неналоговые доходы в 20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году, относительно 20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меньшатся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1 636,2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</w:t>
      </w:r>
      <w:r w:rsidR="00432719" w:rsidRPr="005D7D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составят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6 858,4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022FE3" w:rsidRPr="005D7D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A8F" w:rsidRPr="005D7D0D">
        <w:rPr>
          <w:b/>
          <w:bCs/>
          <w:sz w:val="24"/>
          <w:szCs w:val="24"/>
        </w:rPr>
        <w:t xml:space="preserve"> </w:t>
      </w:r>
    </w:p>
    <w:p w14:paraId="4AC4B09B" w14:textId="49AD1D6A" w:rsidR="00A84FDB" w:rsidRPr="005D7D0D" w:rsidRDefault="00A84FDB">
      <w:pPr>
        <w:suppressAutoHyphens/>
        <w:ind w:firstLine="55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r w:rsidRPr="005D7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безвозмездных поступлений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, относительно 20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3D35AD" w:rsidRPr="005D7D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A67F7" w:rsidRPr="005D7D0D">
        <w:rPr>
          <w:rFonts w:ascii="Times New Roman" w:hAnsi="Times New Roman" w:cs="Times New Roman"/>
          <w:color w:val="000000"/>
          <w:sz w:val="24"/>
          <w:szCs w:val="24"/>
        </w:rPr>
        <w:t>меньшится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на 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6 023,3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 (или на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20,9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%) и составит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22 694,8</w:t>
      </w:r>
      <w:r w:rsidR="005D7D0D" w:rsidRPr="005D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D0D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 xml:space="preserve"> Такое уменьшение безвозмездных доходов </w:t>
      </w:r>
      <w:r w:rsidR="00B653F7">
        <w:rPr>
          <w:rFonts w:ascii="Times New Roman" w:hAnsi="Times New Roman" w:cs="Times New Roman"/>
          <w:color w:val="000000"/>
          <w:sz w:val="24"/>
          <w:szCs w:val="24"/>
        </w:rPr>
        <w:t xml:space="preserve">в 2021 году 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произойдет в связи с получением в 2020 году п</w:t>
      </w:r>
      <w:r w:rsidR="004A0F9D" w:rsidRPr="004A0F9D">
        <w:rPr>
          <w:rFonts w:ascii="Times New Roman" w:hAnsi="Times New Roman" w:cs="Times New Roman"/>
          <w:color w:val="000000"/>
          <w:sz w:val="24"/>
          <w:szCs w:val="24"/>
        </w:rPr>
        <w:t>роч</w:t>
      </w:r>
      <w:r w:rsidR="004A0F9D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4A0F9D" w:rsidRPr="004A0F9D">
        <w:rPr>
          <w:rFonts w:ascii="Times New Roman" w:hAnsi="Times New Roman" w:cs="Times New Roman"/>
          <w:color w:val="000000"/>
          <w:sz w:val="24"/>
          <w:szCs w:val="24"/>
        </w:rPr>
        <w:t xml:space="preserve"> дотации бюджетам внутригородских муниципальных образований городов федерального значения</w:t>
      </w:r>
      <w:r w:rsidR="00B653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4B09C" w14:textId="5C5B2D98" w:rsidR="00A84FDB" w:rsidRPr="00EE6165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65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5D7D0D" w:rsidRPr="00EE6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53F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год проектом местного бюджета расходы предусмотрены в сумме </w:t>
      </w:r>
      <w:r w:rsidR="00611E50">
        <w:rPr>
          <w:rFonts w:ascii="Times New Roman" w:hAnsi="Times New Roman" w:cs="Times New Roman"/>
          <w:color w:val="000000"/>
          <w:sz w:val="24"/>
          <w:szCs w:val="24"/>
        </w:rPr>
        <w:t>135 879,8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на </w:t>
      </w:r>
      <w:r w:rsidR="00611E50">
        <w:rPr>
          <w:rFonts w:ascii="Times New Roman" w:hAnsi="Times New Roman" w:cs="Times New Roman"/>
          <w:color w:val="000000"/>
          <w:sz w:val="24"/>
          <w:szCs w:val="24"/>
        </w:rPr>
        <w:t>18 205,8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="00DB293A" w:rsidRPr="00EE61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или на </w:t>
      </w:r>
      <w:r w:rsidR="00611E50">
        <w:rPr>
          <w:rFonts w:ascii="Times New Roman" w:hAnsi="Times New Roman" w:cs="Times New Roman"/>
          <w:color w:val="000000"/>
          <w:sz w:val="24"/>
          <w:szCs w:val="24"/>
        </w:rPr>
        <w:t>11,8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C42" w:rsidRPr="00EE616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CA67F7" w:rsidRPr="00EE61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A3C42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7F7" w:rsidRPr="00EE6165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ассигнований текущего года.</w:t>
      </w:r>
    </w:p>
    <w:p w14:paraId="4AC4B09D" w14:textId="77777777" w:rsidR="00A84FDB" w:rsidRPr="00EE6165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65">
        <w:rPr>
          <w:rFonts w:ascii="Times New Roman" w:hAnsi="Times New Roman" w:cs="Times New Roman"/>
          <w:color w:val="000000"/>
          <w:sz w:val="24"/>
          <w:szCs w:val="24"/>
        </w:rPr>
        <w:t>При составлении проекта местного бюджета использовался целевой принцип планирования, предусматривающий взаимосвязь финансовых ресурсов и целей, которые должны быть достигнуты.</w:t>
      </w:r>
    </w:p>
    <w:p w14:paraId="4AC4B09E" w14:textId="4BA83805" w:rsidR="00A84FDB" w:rsidRPr="00EE6165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165">
        <w:rPr>
          <w:rFonts w:ascii="Times New Roman" w:hAnsi="Times New Roman" w:cs="Times New Roman"/>
          <w:color w:val="000000"/>
          <w:sz w:val="24"/>
          <w:szCs w:val="24"/>
        </w:rPr>
        <w:t>Так, проектом местного бюджета предусмотрены расходы на финансирование 1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муниципальных программ в объеме</w:t>
      </w:r>
      <w:r w:rsidR="00B85E81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E50">
        <w:rPr>
          <w:rFonts w:ascii="Times New Roman" w:hAnsi="Times New Roman" w:cs="Times New Roman"/>
          <w:color w:val="000000"/>
          <w:sz w:val="24"/>
          <w:szCs w:val="24"/>
        </w:rPr>
        <w:t>78 608,4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В 20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1E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</w:t>
      </w:r>
      <w:r w:rsidR="00A47061"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объема финансирования на реализацию целевых муниципальных программ по сравнению с уровнем текущего года на </w:t>
      </w:r>
      <w:r w:rsidR="00A47061">
        <w:rPr>
          <w:rFonts w:ascii="Times New Roman" w:hAnsi="Times New Roman" w:cs="Times New Roman"/>
          <w:color w:val="000000"/>
          <w:sz w:val="24"/>
          <w:szCs w:val="24"/>
        </w:rPr>
        <w:t>2 512,8</w:t>
      </w:r>
      <w:r w:rsidR="00EE6165" w:rsidRPr="00EE6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165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14:paraId="4AC4B09F" w14:textId="6A11BB47" w:rsidR="00A84FDB" w:rsidRPr="000C3743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43">
        <w:rPr>
          <w:rFonts w:ascii="Times New Roman" w:hAnsi="Times New Roman" w:cs="Times New Roman"/>
          <w:color w:val="000000"/>
          <w:sz w:val="24"/>
          <w:szCs w:val="24"/>
        </w:rPr>
        <w:t>В структуре расходов проекта местного бюджета наибольшую долю составляют расходы на жилищно-коммунальное хозяйство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и общегосударственные вопросы</w:t>
      </w:r>
      <w:r w:rsidR="000E70A6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061">
        <w:rPr>
          <w:rFonts w:ascii="Times New Roman" w:hAnsi="Times New Roman" w:cs="Times New Roman"/>
          <w:color w:val="000000"/>
          <w:sz w:val="24"/>
          <w:szCs w:val="24"/>
        </w:rPr>
        <w:t>48,1</w:t>
      </w:r>
      <w:r w:rsidR="000E70A6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% и </w:t>
      </w:r>
      <w:r w:rsidR="00A47061">
        <w:rPr>
          <w:rFonts w:ascii="Times New Roman" w:hAnsi="Times New Roman" w:cs="Times New Roman"/>
          <w:color w:val="000000"/>
          <w:sz w:val="24"/>
          <w:szCs w:val="24"/>
        </w:rPr>
        <w:t>27,8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14:paraId="4AC4B0A0" w14:textId="70AE4ECB" w:rsidR="00A84FDB" w:rsidRPr="001C23BE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743">
        <w:rPr>
          <w:rFonts w:ascii="Times New Roman" w:hAnsi="Times New Roman" w:cs="Times New Roman"/>
          <w:color w:val="000000"/>
          <w:sz w:val="24"/>
          <w:szCs w:val="24"/>
        </w:rPr>
        <w:t>В проекте местного бюджета на 20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70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бюджетные ассигнования распределены по разделам, подразделам, целевым статьям и видам расходов в</w:t>
      </w:r>
      <w:r w:rsidR="003011EA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едомственной структуры </w:t>
      </w:r>
      <w:r w:rsidR="003011EA" w:rsidRPr="001C23BE">
        <w:rPr>
          <w:rFonts w:ascii="Times New Roman" w:hAnsi="Times New Roman" w:cs="Times New Roman"/>
          <w:color w:val="000000"/>
          <w:sz w:val="24"/>
          <w:szCs w:val="24"/>
        </w:rPr>
        <w:t xml:space="preserve">расходов. </w:t>
      </w:r>
    </w:p>
    <w:p w14:paraId="4AC4B0A1" w14:textId="49887F1B" w:rsidR="00A84FDB" w:rsidRPr="000C3743" w:rsidRDefault="00A84FDB">
      <w:pPr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3BE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1C2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0100 «Общегосударственные </w:t>
      </w:r>
      <w:r w:rsidR="003011EA" w:rsidRPr="001C2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 w:rsidRPr="001C2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1C23BE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 функционирование: высшего должностного лица муниципального образования,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представительных органов муниципального образования, местных администраций; на создание резервного фонда Местной администрации; на формирование архивных фондов органов местного самоуправления; на проведение публичных слушаний и собраний граждан; на уплату членских взносов на осуществление деятельности советом муниципальных образований и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содержание его органов;</w:t>
      </w:r>
      <w:r w:rsidR="00FC70DC"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и размещение муниципального заказа</w:t>
      </w:r>
      <w:r w:rsidR="003011EA" w:rsidRPr="000C3743">
        <w:rPr>
          <w:rFonts w:ascii="Times New Roman" w:hAnsi="Times New Roman" w:cs="Times New Roman"/>
          <w:color w:val="000000"/>
          <w:sz w:val="24"/>
          <w:szCs w:val="24"/>
        </w:rPr>
        <w:t>, а также на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599D" w:rsidRPr="000C3743">
        <w:rPr>
          <w:rFonts w:ascii="Times New Roman" w:hAnsi="Times New Roman" w:cs="Times New Roman"/>
          <w:color w:val="000000"/>
          <w:sz w:val="24"/>
          <w:szCs w:val="24"/>
        </w:rPr>
        <w:t>исполнение ряда муниципальных программ</w:t>
      </w:r>
      <w:r w:rsidR="003011EA" w:rsidRPr="000C37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0C3743" w:rsidRPr="000C37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на общегосударственные вопросы запланированы в</w:t>
      </w:r>
      <w:r w:rsidR="00BB5857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37749,0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27,8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 местного бюджета, что 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ассигнований 20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 года на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2 037,7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432719" w:rsidRPr="000C37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3743">
        <w:rPr>
          <w:rFonts w:ascii="Times New Roman" w:hAnsi="Times New Roman" w:cs="Times New Roman"/>
          <w:color w:val="000000"/>
          <w:sz w:val="24"/>
          <w:szCs w:val="24"/>
        </w:rPr>
        <w:t xml:space="preserve">рублей. </w:t>
      </w:r>
    </w:p>
    <w:p w14:paraId="4AC4B0A2" w14:textId="66A8D8B1" w:rsidR="00A84FDB" w:rsidRPr="00F64255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F642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0300 «Национальная безопасность и правоохранительная деятельность»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мероприятия в области защиты населения и территории муниципального образования от чрезвычайных ситуаций, гражданской обороны. На 20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этому разделу запланированы в сумме 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32,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(0,</w:t>
      </w:r>
      <w:r w:rsidR="0085599D" w:rsidRPr="00F6425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C3743" w:rsidRPr="00F642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расходов), что 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>, чем в 20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1C23BE">
        <w:rPr>
          <w:rFonts w:ascii="Times New Roman" w:hAnsi="Times New Roman" w:cs="Times New Roman"/>
          <w:color w:val="000000"/>
          <w:sz w:val="24"/>
          <w:szCs w:val="24"/>
        </w:rPr>
        <w:t>0,4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14:paraId="4AC4B0A3" w14:textId="0820C09D" w:rsidR="00F655EA" w:rsidRPr="00F64255" w:rsidRDefault="00F655EA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F642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0400 «Национальная экономика»</w:t>
      </w:r>
      <w:r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организацию и финансирование временного трудоустройства несовершеннолетних, безработных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и содействие развити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малого бизнеса на территории муниципального образования. На 20</w:t>
      </w:r>
      <w:r w:rsidR="00F64255" w:rsidRPr="00F642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 по данному разделу запланировано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567,6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(0,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65D06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расходов), что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>, чем в 20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179,7</w:t>
      </w:r>
      <w:r w:rsidR="003546EA" w:rsidRPr="00F642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14:paraId="4AC4B0A4" w14:textId="447C648F" w:rsidR="00A84FDB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C77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0500 «Жилищно-коммунальное хозяйство»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на содержание внутриквартальных территорий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39 675,5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29,2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асходы на мероприятия по окружающей среде в границах муниципального образования 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 сумме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84,0</w:t>
      </w:r>
      <w:r w:rsidR="00BB5857" w:rsidRPr="00C77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0,06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асходы на содержание, уборку, компенсационное озеленение в отношении территорий зеленых насаждений общего пользования местного значения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(на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7 152,7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5,3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асходы на размещение, содержание спортивных и детских площадок на внутриквартальных </w:t>
      </w:r>
      <w:r w:rsidR="00C77B42" w:rsidRPr="00DA260D">
        <w:rPr>
          <w:rFonts w:ascii="Times New Roman" w:hAnsi="Times New Roman" w:cs="Times New Roman"/>
          <w:color w:val="000000"/>
          <w:sz w:val="24"/>
          <w:szCs w:val="24"/>
        </w:rPr>
        <w:t>территориях</w:t>
      </w:r>
      <w:r w:rsidRPr="00DA260D">
        <w:rPr>
          <w:rFonts w:ascii="Times New Roman" w:hAnsi="Times New Roman" w:cs="Times New Roman"/>
          <w:color w:val="000000"/>
          <w:sz w:val="24"/>
          <w:szCs w:val="24"/>
        </w:rPr>
        <w:t xml:space="preserve"> (на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17 517,7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824397">
        <w:rPr>
          <w:rFonts w:ascii="Times New Roman" w:hAnsi="Times New Roman" w:cs="Times New Roman"/>
          <w:color w:val="000000"/>
          <w:sz w:val="24"/>
          <w:szCs w:val="24"/>
        </w:rPr>
        <w:t>12,9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0731E0" w:rsidRPr="00C77B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асходы на размещение, содержание и ремонт искусственных неровностей на внутриквартальных территориях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расходы в сумме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995,9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C77B42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7B42" w:rsidRPr="00C77B42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Pr="00C77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4B0A5" w14:textId="31E34190" w:rsidR="006952BE" w:rsidRPr="00A70F6E" w:rsidRDefault="006952BE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A70F6E">
        <w:rPr>
          <w:rFonts w:ascii="Times New Roman" w:hAnsi="Times New Roman" w:cs="Times New Roman"/>
          <w:i/>
          <w:color w:val="000000"/>
          <w:sz w:val="24"/>
          <w:szCs w:val="24"/>
        </w:rPr>
        <w:t>0600 «Охрана окружающей среды»</w:t>
      </w:r>
      <w:r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(расходы на 202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запланировано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8,2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>), т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же на аналогичные расходы запланировано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22,8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тыс. рублей по подразделу «Дру</w:t>
      </w:r>
      <w:r w:rsidR="00FA6D56">
        <w:rPr>
          <w:rFonts w:ascii="Times New Roman" w:hAnsi="Times New Roman" w:cs="Times New Roman"/>
          <w:color w:val="000000"/>
          <w:sz w:val="24"/>
          <w:szCs w:val="24"/>
        </w:rPr>
        <w:t>гие общегосударственные вопросы</w:t>
      </w:r>
      <w:r w:rsidR="00A70F6E" w:rsidRPr="00A70F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4B0A6" w14:textId="1BE2CFF0" w:rsidR="006952BE" w:rsidRPr="00A42F9A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CD36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0700 «Образование» 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расходы на 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муниципальных служащих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196,0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</w:t>
      </w:r>
      <w:r w:rsidR="00BB5857" w:rsidRPr="00CD36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A73E6B" w:rsidRPr="00CD367F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789B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% в общей доле расходов); 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 военно-патриотическому воспитанию молодежи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 сумме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1411,0</w:t>
      </w:r>
      <w:r w:rsidR="00BB5857" w:rsidRPr="00CD36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составляет </w:t>
      </w:r>
      <w:r w:rsidR="000731E0" w:rsidRPr="00CD367F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 на организацию и проведение досуговых мероприятий для детей и подростков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33,6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0,02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расходов); на участие в профилактике терроризма и экстремизма, а также в минимизации и (или) ликвидации последствий проявления терроризма и экстремизма (расходы на 20</w:t>
      </w:r>
      <w:r w:rsidR="006952BE" w:rsidRPr="00CD36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186,7</w:t>
      </w:r>
      <w:r w:rsidR="00B05BA8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460E7D" w:rsidRPr="00CD36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0E7D" w:rsidRPr="00A42F9A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0E7D" w:rsidRPr="00A42F9A">
        <w:rPr>
          <w:rFonts w:ascii="Times New Roman" w:hAnsi="Times New Roman" w:cs="Times New Roman"/>
          <w:color w:val="000000"/>
          <w:sz w:val="24"/>
          <w:szCs w:val="24"/>
        </w:rPr>
        <w:t>составляет 0,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60E7D"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654B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45,6</w:t>
      </w:r>
      <w:r w:rsidR="0044654B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; на участие в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профилактике правонарушений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>, незаконного потребления наркотических средств, на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>реализацию мероприятий по охране здоровья граждан от табачного дыма, на</w:t>
      </w:r>
      <w:r w:rsidR="006057A2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>информирование населения о вреде потребления табака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на 20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117,4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тыс. рублей, что</w:t>
      </w:r>
      <w:r w:rsidR="00BB5857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825355">
        <w:rPr>
          <w:rFonts w:ascii="Times New Roman" w:hAnsi="Times New Roman" w:cs="Times New Roman"/>
          <w:color w:val="000000"/>
          <w:sz w:val="24"/>
          <w:szCs w:val="24"/>
        </w:rPr>
        <w:t>0,09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AE51AF">
        <w:rPr>
          <w:rFonts w:ascii="Times New Roman" w:hAnsi="Times New Roman" w:cs="Times New Roman"/>
          <w:color w:val="000000"/>
          <w:sz w:val="24"/>
          <w:szCs w:val="24"/>
        </w:rPr>
        <w:t>65,3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; на участие в реализации мер по профилактике дорожно-транспортного травматизма (расходы на 20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229,0</w:t>
      </w:r>
      <w:r w:rsidR="00BB5857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BB5857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рублей, что</w:t>
      </w:r>
      <w:r w:rsidR="00432719" w:rsidRPr="00A42F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6D789B" w:rsidRPr="00A42F9A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(также на аналогичные расходы запланировано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22,8</w:t>
      </w:r>
      <w:r w:rsidR="00B05BA8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вопросы)</w:t>
      </w:r>
      <w:r w:rsidR="006952BE" w:rsidRPr="00A42F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4B0A7" w14:textId="78284954" w:rsidR="00A84FDB" w:rsidRPr="00D32406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A42F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0800 «Культура и кинематография»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отражены расходы на организацию местных и участие в организации и проведении городских праздничных и иных зрелищных мероприятий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(расходы 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5 499,7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4,0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>), расходы на проведение досуговых мероприятий для взрослого населения (расходы 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328,7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составляет 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4A09" w:rsidRPr="00A42F9A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</w:t>
      </w:r>
      <w:r w:rsidR="00A42F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1786" w:rsidRPr="00A42F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4B0A8" w14:textId="7BCE212C"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A42F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1000 «Социальная политика»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расходы на содержание ребенка в семье опекуна и приемной семье (расходы 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13 578,2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 тыс. рублей, что составляет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10,0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на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выплату вознаграждения, причитающегося приемному родителю (расходы на 20</w:t>
      </w:r>
      <w:r w:rsidR="00A42F9A" w:rsidRPr="00A42F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9A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в 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4 602,7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рублей, что составляет </w:t>
      </w:r>
      <w:r w:rsidR="0062597F" w:rsidRPr="0051578D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расходов), а также расходы по назначению, выплате, перерасчету ежемесячной доплаты за стаж работы в органах местного самоуправления муниципального образования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(расходы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1 978,1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или </w:t>
      </w:r>
      <w:r w:rsidR="00664A09" w:rsidRPr="0051578D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расходов). Расходы по подразделу 1004 «Охрана семьи и детства» осуществляются за счет средств субвенций из фонда компенсаций Санкт-Петербурга.</w:t>
      </w:r>
    </w:p>
    <w:p w14:paraId="4AC4B0A9" w14:textId="6B2B9278"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5157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1100 «Физическая культура и спорт»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 создание условий для развития на территории муниципального образования массовой физической культуры и спорта. По данному разделу расходы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запланированы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437,5</w:t>
      </w:r>
      <w:r w:rsidR="00432719" w:rsidRPr="005157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тыс. рублей, что составляет 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 общей доле расходов.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225,3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 подразделу «Другие общегосударственные вопросы».</w:t>
      </w:r>
    </w:p>
    <w:p w14:paraId="4AC4B0AA" w14:textId="470B573E"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</w:t>
      </w:r>
      <w:r w:rsidRPr="005157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1200 «Средства массовой информации»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отражаются расходы на периодические издания, учрежденные органами местного самоуправления.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расходы по данному разделу планируются в сумме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3 497,7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что составит 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% в общей доле расходов.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Также на аналогичные расходы запланировано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450,8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по</w:t>
      </w:r>
      <w:r w:rsidR="00432719" w:rsidRPr="005157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подразделу «Другие </w:t>
      </w:r>
      <w:r w:rsidR="00430381" w:rsidRPr="005157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общегосударственные вопросы».</w:t>
      </w:r>
    </w:p>
    <w:p w14:paraId="4AC4B0AB" w14:textId="3945CA9F" w:rsidR="00A84FDB" w:rsidRPr="0051578D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8D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предусматривает финансирование публичных нормативных обязательств на 20</w:t>
      </w:r>
      <w:r w:rsidR="0051578D" w:rsidRPr="005157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год в объеме </w:t>
      </w:r>
      <w:r w:rsidR="00996F3E">
        <w:rPr>
          <w:rFonts w:ascii="Times New Roman" w:hAnsi="Times New Roman" w:cs="Times New Roman"/>
          <w:color w:val="000000"/>
          <w:sz w:val="24"/>
          <w:szCs w:val="24"/>
        </w:rPr>
        <w:t>15 556,3</w:t>
      </w:r>
      <w:r w:rsidR="00B543E9" w:rsidRPr="00515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78D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14:paraId="4AC4B0AC" w14:textId="21347EB1" w:rsidR="00A84FDB" w:rsidRPr="00567D5F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В проекте местного бюджета планируются средства на образование резервного фонда Местной администрации, в соответствии со ст. 81 БК </w:t>
      </w:r>
      <w:r w:rsidR="00E11109" w:rsidRPr="00A17703">
        <w:rPr>
          <w:rFonts w:ascii="Times New Roman" w:hAnsi="Times New Roman" w:cs="Times New Roman"/>
          <w:color w:val="000000"/>
          <w:sz w:val="24"/>
          <w:szCs w:val="24"/>
        </w:rPr>
        <w:t>РФ,</w:t>
      </w: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 размер которого не может превышать 3%, утвержденного решением о бюджете общего объема расходов. Бюджетные ассигнования на 20</w:t>
      </w:r>
      <w:r w:rsidR="00A17703" w:rsidRPr="00A177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предусмотрены в сумме 50,0 тыс. рублей. Доля резервного фонда в общих расходах бюджета в 20</w:t>
      </w:r>
      <w:r w:rsidR="00A17703" w:rsidRPr="00A177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17703">
        <w:rPr>
          <w:rFonts w:ascii="Times New Roman" w:hAnsi="Times New Roman" w:cs="Times New Roman"/>
          <w:color w:val="000000"/>
          <w:sz w:val="24"/>
          <w:szCs w:val="24"/>
        </w:rPr>
        <w:t xml:space="preserve"> году предусматривается </w:t>
      </w:r>
      <w:r w:rsidRPr="00567D5F">
        <w:rPr>
          <w:rFonts w:ascii="Times New Roman" w:hAnsi="Times New Roman" w:cs="Times New Roman"/>
          <w:color w:val="000000"/>
          <w:sz w:val="24"/>
          <w:szCs w:val="24"/>
        </w:rPr>
        <w:t>в размере 0,0</w:t>
      </w:r>
      <w:r w:rsidR="0091303E" w:rsidRPr="00567D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7D5F">
        <w:rPr>
          <w:rFonts w:ascii="Times New Roman" w:hAnsi="Times New Roman" w:cs="Times New Roman"/>
          <w:color w:val="000000"/>
          <w:sz w:val="24"/>
          <w:szCs w:val="24"/>
        </w:rPr>
        <w:t>%, что не превышает установленный бюджетным законодательством предельный размер.</w:t>
      </w:r>
    </w:p>
    <w:p w14:paraId="4AC4B0AD" w14:textId="77777777" w:rsidR="00A84FDB" w:rsidRPr="00A1770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Выводы:</w:t>
      </w:r>
    </w:p>
    <w:p w14:paraId="4AC4B0AE" w14:textId="3634DAFE" w:rsidR="00A84FDB" w:rsidRPr="00BD4782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Проект местного бюджета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представлен главой Местной администрации муниципального образования Финляндский округ в Муниципальный совет муниципального образования Финляндский округ 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02.11.2020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г. - с соблюдением установленного законодательством срока.</w:t>
      </w:r>
    </w:p>
    <w:p w14:paraId="4AC4B0AF" w14:textId="77777777" w:rsidR="00A84FDB" w:rsidRPr="00A17703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п. 4 статьи 169 Бюджетного кодекса Российской Федерации проект местного бюджета сформирован на один год.</w:t>
      </w:r>
    </w:p>
    <w:p w14:paraId="4AC4B0B0" w14:textId="0FDEE8AA" w:rsidR="00A84FDB" w:rsidRPr="00BD4782" w:rsidRDefault="00A84FDB">
      <w:pPr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среднесрочного финансового плана, утвержденного постановлением Местной администрации муниципального образования Финляндский округ от 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 xml:space="preserve">02.11.2020 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184-а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, полностью соответствуют проекту местного бюджета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72E6"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14:paraId="4AC4B0B1" w14:textId="55A1CB4C"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Доходная часть проекта местного бюджета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сформирована в соответствии с перечнем источников доходов бюджетов внутригородских муниципальных образований Санкт-Петербурга и нормативов отчислений в местные бюджеты в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году, установленным проектом Закона Санкт-Петербурга «О бюджете Санкт-Петербурга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14:paraId="4AC4B0B2" w14:textId="23A0D2EE"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Расходы местного бюджета направлены исключительно на решение вопросов местного значения, в соответствии с перечнем расходных обязательств внутригородских муниципальных образований Санкт-Петербурга, перечисленных в проекте закона Санкт-Петербурга «О бюджете Санкт-Петербурга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годов».</w:t>
      </w:r>
    </w:p>
    <w:p w14:paraId="4AC4B0B3" w14:textId="0E5AB748"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Местный бюджет муниципального образования Финляндский округ на 20</w:t>
      </w:r>
      <w:r w:rsidR="00BD4782" w:rsidRPr="00BD4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год прогнозируется:</w:t>
      </w:r>
    </w:p>
    <w:p w14:paraId="4AC4B0B4" w14:textId="07CCE7DD"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- по доходам - в сумме 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135 879,8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</w:t>
      </w:r>
    </w:p>
    <w:p w14:paraId="4AC4B0B5" w14:textId="0D14BEE2" w:rsidR="00A84FDB" w:rsidRPr="00BD4782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- по расходам - в сумме </w:t>
      </w:r>
      <w:r w:rsidR="00EA6FE5">
        <w:rPr>
          <w:rFonts w:ascii="Times New Roman" w:hAnsi="Times New Roman" w:cs="Times New Roman"/>
          <w:color w:val="000000"/>
          <w:sz w:val="24"/>
          <w:szCs w:val="24"/>
        </w:rPr>
        <w:t>135 879,8</w:t>
      </w:r>
      <w:r w:rsidR="00B543E9"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036" w:rsidRPr="00BD4782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</w:p>
    <w:p w14:paraId="4AC4B0B6" w14:textId="77777777" w:rsidR="00920036" w:rsidRPr="00BD4782" w:rsidRDefault="00920036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 xml:space="preserve">- дефицит бюджета – </w:t>
      </w:r>
      <w:r w:rsidR="00EE0655" w:rsidRPr="00BD478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D4782">
        <w:rPr>
          <w:rFonts w:ascii="Times New Roman" w:hAnsi="Times New Roman" w:cs="Times New Roman"/>
          <w:color w:val="000000"/>
          <w:sz w:val="24"/>
          <w:szCs w:val="24"/>
        </w:rPr>
        <w:t>,0 тыс. рублей.</w:t>
      </w:r>
    </w:p>
    <w:p w14:paraId="4AC4B0B7" w14:textId="77777777" w:rsidR="00276B67" w:rsidRPr="00BD4782" w:rsidRDefault="00276B67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82">
        <w:rPr>
          <w:rFonts w:ascii="Times New Roman" w:hAnsi="Times New Roman" w:cs="Times New Roman"/>
          <w:color w:val="000000"/>
          <w:sz w:val="24"/>
          <w:szCs w:val="24"/>
        </w:rPr>
        <w:t>Проект решения Муниципального совета о местном бюджете в целом соответствует требованиям ст. 184.1 Бюджетного кодекса Российской Федерации.</w:t>
      </w:r>
    </w:p>
    <w:p w14:paraId="4AC4B0B8" w14:textId="77777777" w:rsidR="00A84FDB" w:rsidRPr="00D32406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AC4B0B9" w14:textId="3BE6784B" w:rsidR="00A84FDB" w:rsidRPr="00A17703" w:rsidRDefault="00A84FDB">
      <w:pPr>
        <w:suppressAutoHyphens/>
        <w:spacing w:line="275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 - счетная группа рекомендует Муниципальному совету муниципального образования Финляндский округ принять проект местного бюджета муниципального образования Финляндский округ на 20</w:t>
      </w:r>
      <w:r w:rsidR="00BD4782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A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I чтении. В случае получения поправок к проекту местного бюджета на 20</w:t>
      </w:r>
      <w:r w:rsidR="00BD4782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56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по</w:t>
      </w:r>
      <w:r w:rsidR="006057A2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 публичных слушаний внести данные поправки в</w:t>
      </w:r>
      <w:r w:rsidR="00432719"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местного бюджета до принятия его во II чтении.</w:t>
      </w:r>
    </w:p>
    <w:p w14:paraId="4AC4B0BA" w14:textId="77777777" w:rsidR="00432719" w:rsidRPr="00A17703" w:rsidRDefault="00432719" w:rsidP="00432719">
      <w:pPr>
        <w:spacing w:before="480" w:line="288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7703">
        <w:rPr>
          <w:rFonts w:ascii="Times New Roman" w:hAnsi="Times New Roman" w:cs="Times New Roman"/>
          <w:sz w:val="24"/>
          <w:szCs w:val="24"/>
          <w:lang w:eastAsia="ar-SA"/>
        </w:rPr>
        <w:t>Председатель контрольно-счетной группы</w:t>
      </w:r>
    </w:p>
    <w:p w14:paraId="4AC4B0BB" w14:textId="77777777" w:rsidR="00A84FDB" w:rsidRDefault="00432719" w:rsidP="00432719">
      <w:pPr>
        <w:suppressAutoHyphens/>
        <w:spacing w:line="275" w:lineRule="auto"/>
        <w:jc w:val="both"/>
      </w:pPr>
      <w:r w:rsidRPr="00A17703">
        <w:rPr>
          <w:rFonts w:ascii="Times New Roman" w:hAnsi="Times New Roman" w:cs="Times New Roman"/>
          <w:sz w:val="24"/>
          <w:szCs w:val="24"/>
          <w:lang w:eastAsia="ar-SA"/>
        </w:rPr>
        <w:t>муниципального образования Финляндский округ                                                         И.С.Кудинов</w:t>
      </w:r>
    </w:p>
    <w:sectPr w:rsidR="00A84FDB" w:rsidSect="00660184">
      <w:pgSz w:w="11905" w:h="16837"/>
      <w:pgMar w:top="567" w:right="851" w:bottom="85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B0BE" w14:textId="77777777" w:rsidR="00BE3229" w:rsidRDefault="00BE3229" w:rsidP="00A84FDB">
      <w:r>
        <w:separator/>
      </w:r>
    </w:p>
  </w:endnote>
  <w:endnote w:type="continuationSeparator" w:id="0">
    <w:p w14:paraId="4AC4B0BF" w14:textId="77777777" w:rsidR="00BE3229" w:rsidRDefault="00BE3229" w:rsidP="00A8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B0BC" w14:textId="77777777" w:rsidR="00BE3229" w:rsidRDefault="00BE3229" w:rsidP="00A84FDB">
      <w:r>
        <w:separator/>
      </w:r>
    </w:p>
  </w:footnote>
  <w:footnote w:type="continuationSeparator" w:id="0">
    <w:p w14:paraId="4AC4B0BD" w14:textId="77777777" w:rsidR="00BE3229" w:rsidRDefault="00BE3229" w:rsidP="00A8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3B1D"/>
    <w:multiLevelType w:val="hybridMultilevel"/>
    <w:tmpl w:val="AA18D1C6"/>
    <w:lvl w:ilvl="0" w:tplc="F0B61C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84FDB"/>
    <w:rsid w:val="00007A3C"/>
    <w:rsid w:val="00010634"/>
    <w:rsid w:val="000202EA"/>
    <w:rsid w:val="00021DD7"/>
    <w:rsid w:val="00022FE3"/>
    <w:rsid w:val="00036E38"/>
    <w:rsid w:val="000528AB"/>
    <w:rsid w:val="00064D8F"/>
    <w:rsid w:val="0006775D"/>
    <w:rsid w:val="000731E0"/>
    <w:rsid w:val="00073785"/>
    <w:rsid w:val="00081BA5"/>
    <w:rsid w:val="00085706"/>
    <w:rsid w:val="0008638A"/>
    <w:rsid w:val="000B0C6E"/>
    <w:rsid w:val="000C3743"/>
    <w:rsid w:val="000E70A6"/>
    <w:rsid w:val="00165D06"/>
    <w:rsid w:val="00175189"/>
    <w:rsid w:val="00181D00"/>
    <w:rsid w:val="001B784A"/>
    <w:rsid w:val="001C23BE"/>
    <w:rsid w:val="001C7080"/>
    <w:rsid w:val="001D41F5"/>
    <w:rsid w:val="001F3899"/>
    <w:rsid w:val="001F6548"/>
    <w:rsid w:val="00215098"/>
    <w:rsid w:val="00225A39"/>
    <w:rsid w:val="00241786"/>
    <w:rsid w:val="002567F7"/>
    <w:rsid w:val="00276B67"/>
    <w:rsid w:val="002A4994"/>
    <w:rsid w:val="002F426E"/>
    <w:rsid w:val="003011EA"/>
    <w:rsid w:val="003046B2"/>
    <w:rsid w:val="003546EA"/>
    <w:rsid w:val="00365A8F"/>
    <w:rsid w:val="003A724E"/>
    <w:rsid w:val="003C0796"/>
    <w:rsid w:val="003C783D"/>
    <w:rsid w:val="003D35AD"/>
    <w:rsid w:val="003D5B13"/>
    <w:rsid w:val="003F0FD8"/>
    <w:rsid w:val="00406FD0"/>
    <w:rsid w:val="00412202"/>
    <w:rsid w:val="00430381"/>
    <w:rsid w:val="00432719"/>
    <w:rsid w:val="0043617D"/>
    <w:rsid w:val="0044654B"/>
    <w:rsid w:val="00460E7D"/>
    <w:rsid w:val="004821C7"/>
    <w:rsid w:val="004A0F9D"/>
    <w:rsid w:val="004C702A"/>
    <w:rsid w:val="004C71E8"/>
    <w:rsid w:val="004F1018"/>
    <w:rsid w:val="0051578D"/>
    <w:rsid w:val="0052028C"/>
    <w:rsid w:val="00525AD0"/>
    <w:rsid w:val="005326FE"/>
    <w:rsid w:val="00545245"/>
    <w:rsid w:val="005564F0"/>
    <w:rsid w:val="00567D5F"/>
    <w:rsid w:val="005C23B1"/>
    <w:rsid w:val="005C7EC6"/>
    <w:rsid w:val="005D7D0D"/>
    <w:rsid w:val="00602BC4"/>
    <w:rsid w:val="006057A2"/>
    <w:rsid w:val="00606745"/>
    <w:rsid w:val="00611E50"/>
    <w:rsid w:val="00624797"/>
    <w:rsid w:val="0062597F"/>
    <w:rsid w:val="00660184"/>
    <w:rsid w:val="00664A09"/>
    <w:rsid w:val="00673CB4"/>
    <w:rsid w:val="00692076"/>
    <w:rsid w:val="00692AD1"/>
    <w:rsid w:val="006952BE"/>
    <w:rsid w:val="006A3C42"/>
    <w:rsid w:val="006A60EB"/>
    <w:rsid w:val="006B5CF2"/>
    <w:rsid w:val="006C69AC"/>
    <w:rsid w:val="006D789B"/>
    <w:rsid w:val="00742E71"/>
    <w:rsid w:val="00776515"/>
    <w:rsid w:val="0078621E"/>
    <w:rsid w:val="007A41A3"/>
    <w:rsid w:val="007A6715"/>
    <w:rsid w:val="007B270B"/>
    <w:rsid w:val="007B4A52"/>
    <w:rsid w:val="007C6DD1"/>
    <w:rsid w:val="007D05C4"/>
    <w:rsid w:val="007E598D"/>
    <w:rsid w:val="00810362"/>
    <w:rsid w:val="00824397"/>
    <w:rsid w:val="00825355"/>
    <w:rsid w:val="0085599D"/>
    <w:rsid w:val="008714B0"/>
    <w:rsid w:val="00876257"/>
    <w:rsid w:val="008F11F0"/>
    <w:rsid w:val="008F1583"/>
    <w:rsid w:val="008F2CA5"/>
    <w:rsid w:val="0091303E"/>
    <w:rsid w:val="00920036"/>
    <w:rsid w:val="00946A21"/>
    <w:rsid w:val="0096189D"/>
    <w:rsid w:val="00964DB7"/>
    <w:rsid w:val="0096558F"/>
    <w:rsid w:val="00996F3E"/>
    <w:rsid w:val="009A0A2F"/>
    <w:rsid w:val="009B638B"/>
    <w:rsid w:val="009D218B"/>
    <w:rsid w:val="009F4F94"/>
    <w:rsid w:val="00A07BE8"/>
    <w:rsid w:val="00A17703"/>
    <w:rsid w:val="00A26566"/>
    <w:rsid w:val="00A367B4"/>
    <w:rsid w:val="00A42F9A"/>
    <w:rsid w:val="00A47061"/>
    <w:rsid w:val="00A63440"/>
    <w:rsid w:val="00A70F6E"/>
    <w:rsid w:val="00A73E6B"/>
    <w:rsid w:val="00A84FDB"/>
    <w:rsid w:val="00A87A8A"/>
    <w:rsid w:val="00A94B87"/>
    <w:rsid w:val="00AB30E2"/>
    <w:rsid w:val="00AC1C84"/>
    <w:rsid w:val="00AC6769"/>
    <w:rsid w:val="00AD6A0B"/>
    <w:rsid w:val="00AE51AF"/>
    <w:rsid w:val="00B05BA8"/>
    <w:rsid w:val="00B0653A"/>
    <w:rsid w:val="00B543E9"/>
    <w:rsid w:val="00B653F7"/>
    <w:rsid w:val="00B85E81"/>
    <w:rsid w:val="00BB5857"/>
    <w:rsid w:val="00BD3003"/>
    <w:rsid w:val="00BD4782"/>
    <w:rsid w:val="00BE3229"/>
    <w:rsid w:val="00C13D7C"/>
    <w:rsid w:val="00C34DC9"/>
    <w:rsid w:val="00C518AD"/>
    <w:rsid w:val="00C6081E"/>
    <w:rsid w:val="00C727F7"/>
    <w:rsid w:val="00C77B42"/>
    <w:rsid w:val="00C806B2"/>
    <w:rsid w:val="00CA67F7"/>
    <w:rsid w:val="00CD367F"/>
    <w:rsid w:val="00CD3E07"/>
    <w:rsid w:val="00CD60D2"/>
    <w:rsid w:val="00CE408C"/>
    <w:rsid w:val="00CF3E3A"/>
    <w:rsid w:val="00D16638"/>
    <w:rsid w:val="00D30403"/>
    <w:rsid w:val="00D32406"/>
    <w:rsid w:val="00D521B3"/>
    <w:rsid w:val="00D62358"/>
    <w:rsid w:val="00D672E6"/>
    <w:rsid w:val="00D81168"/>
    <w:rsid w:val="00D81530"/>
    <w:rsid w:val="00D83423"/>
    <w:rsid w:val="00DA260D"/>
    <w:rsid w:val="00DA29C2"/>
    <w:rsid w:val="00DA3678"/>
    <w:rsid w:val="00DA50AF"/>
    <w:rsid w:val="00DB293A"/>
    <w:rsid w:val="00DD77B9"/>
    <w:rsid w:val="00DD7F50"/>
    <w:rsid w:val="00DE19AE"/>
    <w:rsid w:val="00E0160D"/>
    <w:rsid w:val="00E11109"/>
    <w:rsid w:val="00E23B46"/>
    <w:rsid w:val="00E40F63"/>
    <w:rsid w:val="00E60FC5"/>
    <w:rsid w:val="00E67DAA"/>
    <w:rsid w:val="00E70F67"/>
    <w:rsid w:val="00EA6FE5"/>
    <w:rsid w:val="00EE0655"/>
    <w:rsid w:val="00EE1CD7"/>
    <w:rsid w:val="00EE4237"/>
    <w:rsid w:val="00EE6165"/>
    <w:rsid w:val="00F14261"/>
    <w:rsid w:val="00F14E81"/>
    <w:rsid w:val="00F3797F"/>
    <w:rsid w:val="00F64255"/>
    <w:rsid w:val="00F655EA"/>
    <w:rsid w:val="00F76466"/>
    <w:rsid w:val="00FA6D56"/>
    <w:rsid w:val="00FC2F51"/>
    <w:rsid w:val="00FC70DC"/>
    <w:rsid w:val="00FD28DA"/>
    <w:rsid w:val="00FD42B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B086"/>
  <w15:docId w15:val="{D4E91057-E623-4E8B-B38E-544F9C99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D7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EC6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C7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EC6"/>
    <w:rPr>
      <w:rFonts w:cs="Calibri"/>
      <w:kern w:val="28"/>
      <w:sz w:val="22"/>
      <w:szCs w:val="22"/>
    </w:rPr>
  </w:style>
  <w:style w:type="paragraph" w:styleId="a7">
    <w:name w:val="List Paragraph"/>
    <w:basedOn w:val="a"/>
    <w:uiPriority w:val="34"/>
    <w:qFormat/>
    <w:rsid w:val="00525AD0"/>
    <w:pPr>
      <w:widowControl/>
      <w:suppressAutoHyphens/>
      <w:overflowPunct/>
      <w:adjustRightInd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67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7F7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9E78-DF78-492A-963D-2E173B75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1858</Words>
  <Characters>12411</Characters>
  <Application>Microsoft Office Word</Application>
  <DocSecurity>0</DocSecurity>
  <Lines>103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МО05</cp:lastModifiedBy>
  <cp:revision>6</cp:revision>
  <cp:lastPrinted>2020-11-09T13:19:00Z</cp:lastPrinted>
  <dcterms:created xsi:type="dcterms:W3CDTF">2020-11-09T08:09:00Z</dcterms:created>
  <dcterms:modified xsi:type="dcterms:W3CDTF">2020-11-09T13:25:00Z</dcterms:modified>
</cp:coreProperties>
</file>